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7998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21.10.2021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Піднос GRM з інф.про Карлсберг Україна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8100201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Поднос диаметром 36 см, форма – круглая, высота бортиков – 2-2,5 см.</w:t>
              <w:br/>
              <w:t>Цвет подноса пантон 4625С, логотип по центу, цвет пантон 7407С и белый, размер лого - 20-22см. </w:t>
              <w:br/>
              <w:t>Лигал текст в низу подноса (согласно макета) - ПрАТ "Карлсберг Україна" - частина Групи компаній Карлсберг. Бельгійська легенда. Абатство засновано в 1128., цвет пантон 7407С.</w:t>
              <w:br/>
              <w:t>Материал подноса пластик с прорезиненным прозрачным дном.</w:t>
              <w:br/>
              <w:t>Макет во вложении + фото.​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